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7"/>
          <w:rFonts w:ascii="Tahoma" w:eastAsiaTheme="majorEastAsia" w:hAnsi="Tahoma" w:cs="Tahoma"/>
          <w:color w:val="800000"/>
          <w:sz w:val="21"/>
          <w:szCs w:val="21"/>
          <w:bdr w:val="none" w:sz="0" w:space="0" w:color="auto" w:frame="1"/>
        </w:rPr>
        <w:t>Как родителям надо готовить ребёнка к поступлению в детский сад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Тренировать, буквально с самого рождения, систему адаптационных механизмов у ребёнка и приучать его заблаговременно к таким условиям и ситуациям, в которых ему надо менять формы поведения.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Не обсуждать при малыше волнующие вас проблемы, связанные с детским садом.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Заранее узнать у участкового врача, какой тип адаптации возможен у ребёнка по прогностическим критериям, и своевременно принять все меры при неудовлетворительном прогнозе.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Устранить устраняемые анамнестические факторы риска, связанные с условиями социальной среды.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Как можно раньше провести оздоровительные или корригирующие мероприятия, которые назначил врач.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Отправить в детский сад ребёнка лишь при условии, что он здоров.</w:t>
      </w:r>
      <w:r>
        <w:rPr>
          <w:rFonts w:ascii="Tahoma" w:hAnsi="Tahoma" w:cs="Tahoma"/>
          <w:color w:val="081536"/>
          <w:sz w:val="21"/>
          <w:szCs w:val="21"/>
        </w:rPr>
        <w:br/>
      </w: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Не отдавать ребёнка в детский сад в разгаре кризиса трех лет.</w:t>
      </w:r>
      <w:r>
        <w:rPr>
          <w:rFonts w:ascii="Tahoma" w:hAnsi="Tahoma" w:cs="Tahoma"/>
          <w:color w:val="081536"/>
          <w:sz w:val="21"/>
          <w:szCs w:val="21"/>
        </w:rPr>
        <w:br/>
      </w: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Заранее узнать все новые моменты в режиме дня в детском саду и их ввести в режим дня ребенка дома.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Повысить роль закаливающих мероприятий.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Оформить в детский сад по месту жительства.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Как можно раньше познакомить малыша с детьми в детском саду и с воспитателями группы, куда он в скором времени придет.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Стараться отдать его в группу сада, где у ребенка есть знакомые ровесники, с которыми он раньше играл дома или во дворе.</w:t>
      </w:r>
      <w:r>
        <w:rPr>
          <w:rFonts w:ascii="Tahoma" w:hAnsi="Tahoma" w:cs="Tahoma"/>
          <w:color w:val="081536"/>
          <w:sz w:val="21"/>
          <w:szCs w:val="21"/>
        </w:rPr>
        <w:br/>
      </w: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Настроить малыша как можно положительнее к его поступлению в детсад.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"Раскрыть секреты" малышу возможных навыков общения с детьми и взрослыми людьми.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Учить ребёнка дома всем необходимым навыкам самообслуживания.</w:t>
      </w:r>
      <w:r>
        <w:rPr>
          <w:rFonts w:ascii="Tahoma" w:hAnsi="Tahoma" w:cs="Tahoma"/>
          <w:color w:val="081536"/>
          <w:sz w:val="21"/>
          <w:szCs w:val="21"/>
        </w:rPr>
        <w:br/>
      </w: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Не угрожать ребёнку детским садом как наказанием за детские грехи, а также за непослушание.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Готовить вашего ребёнка к временной разлуке с вами и дать понять ему, что это неизбежно лишь только потому, что он уже большой.</w:t>
      </w:r>
      <w:r>
        <w:rPr>
          <w:rFonts w:ascii="Tahoma" w:hAnsi="Tahoma" w:cs="Tahoma"/>
          <w:color w:val="081536"/>
          <w:sz w:val="21"/>
          <w:szCs w:val="21"/>
        </w:rPr>
        <w:br/>
      </w: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Не нервничать и не показывать свою тревогу накануне поступления ребёнка в детский сад.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Планировать свой отпуск так, чтобы в первый месяц посещения ребёнком нового организованного коллектива у вас была бы возможность оставлять его там не на целый день.</w:t>
      </w:r>
    </w:p>
    <w:p w:rsidR="00D46CBA" w:rsidRDefault="00D46CBA" w:rsidP="00D46CBA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  <w:bdr w:val="none" w:sz="0" w:space="0" w:color="auto" w:frame="1"/>
        </w:rPr>
        <w:t>l Всё время объяснять ребёнку, что он для вас, как прежде, дорог и любим.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42"/>
    <w:rsid w:val="0070712A"/>
    <w:rsid w:val="00B23D2B"/>
    <w:rsid w:val="00D46CBA"/>
    <w:rsid w:val="00E7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D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D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2016-06-02T07:02:00Z</dcterms:created>
  <dcterms:modified xsi:type="dcterms:W3CDTF">2016-06-02T07:03:00Z</dcterms:modified>
</cp:coreProperties>
</file>